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9079BA" w14:textId="77777777" w:rsidR="0030034C" w:rsidRDefault="0030034C">
      <w:pPr>
        <w:tabs>
          <w:tab w:val="left" w:pos="2773"/>
          <w:tab w:val="center" w:pos="4986"/>
        </w:tabs>
        <w:rPr>
          <w:rFonts w:ascii="Times New Roman" w:eastAsia="Times New Roman" w:hAnsi="Times New Roman" w:cs="Times New Roman"/>
          <w:b/>
        </w:rPr>
      </w:pPr>
    </w:p>
    <w:p w14:paraId="10952A00" w14:textId="317DA0D9" w:rsidR="00D60F05" w:rsidRDefault="009A1FAE">
      <w:pPr>
        <w:tabs>
          <w:tab w:val="left" w:pos="2773"/>
          <w:tab w:val="center" w:pos="4986"/>
        </w:tabs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</w:p>
    <w:p w14:paraId="4578EBA9" w14:textId="77777777" w:rsidR="00D60F05" w:rsidRDefault="009A1FAE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FIŞA DISCIPLINEI</w:t>
      </w:r>
    </w:p>
    <w:p w14:paraId="4AF58BEF" w14:textId="77777777" w:rsidR="00D60F05" w:rsidRDefault="009A1FA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14" w:hanging="357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Date despre program</w:t>
      </w:r>
    </w:p>
    <w:tbl>
      <w:tblPr>
        <w:tblStyle w:val="a"/>
        <w:tblW w:w="96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73"/>
        <w:gridCol w:w="5956"/>
      </w:tblGrid>
      <w:tr w:rsidR="00D60F05" w14:paraId="7ACA97F5" w14:textId="77777777"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62BFC" w14:textId="77777777" w:rsidR="00D60F05" w:rsidRDefault="009A1FAE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Instituţia de învăţământ superior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24C6D" w14:textId="77777777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Universitatea de Vest din Timişoara</w:t>
            </w:r>
          </w:p>
        </w:tc>
      </w:tr>
      <w:tr w:rsidR="00D60F05" w14:paraId="3E9A595C" w14:textId="77777777"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49235" w14:textId="77777777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1.2 Facultatea 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9CD01" w14:textId="2F8485C9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Sociologie şi </w:t>
            </w:r>
            <w:r w:rsidR="003061BA">
              <w:rPr>
                <w:rFonts w:ascii="Times New Roman" w:eastAsia="Times New Roman" w:hAnsi="Times New Roman" w:cs="Times New Roman"/>
                <w:color w:val="000000"/>
              </w:rPr>
              <w:t>Asistență Socială</w:t>
            </w:r>
          </w:p>
        </w:tc>
      </w:tr>
      <w:tr w:rsidR="00D60F05" w14:paraId="1BC4DFA8" w14:textId="77777777"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2E887" w14:textId="77777777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1.3 Departamentul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F5AA2" w14:textId="77777777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Sociologie</w:t>
            </w:r>
          </w:p>
        </w:tc>
      </w:tr>
      <w:tr w:rsidR="00D60F05" w14:paraId="5414D449" w14:textId="77777777"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4EB99" w14:textId="77777777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1.4 Domeniul de studii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F35EF" w14:textId="77777777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Sociologie</w:t>
            </w:r>
          </w:p>
        </w:tc>
      </w:tr>
      <w:tr w:rsidR="00D60F05" w14:paraId="02CEE6A9" w14:textId="77777777"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0D2C8" w14:textId="77777777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1.5 Ciclul de studii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30978" w14:textId="77777777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Masterat</w:t>
            </w:r>
          </w:p>
        </w:tc>
      </w:tr>
      <w:tr w:rsidR="00D60F05" w14:paraId="4BB8B0A4" w14:textId="77777777"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39F5C" w14:textId="77777777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1.6 Programul de studii / Calificarea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56E95" w14:textId="4EE4C3F8" w:rsidR="00D60F05" w:rsidRDefault="00EC11CA">
            <w:r>
              <w:t>MRUAO</w:t>
            </w:r>
            <w:r w:rsidR="00FB42E0">
              <w:t xml:space="preserve"> </w:t>
            </w:r>
          </w:p>
          <w:p w14:paraId="3E3633E8" w14:textId="77777777" w:rsidR="00FB42E0" w:rsidRDefault="00FB42E0" w:rsidP="00FB42E0">
            <w:r>
              <w:t>Specialist resurse umane – 242314 • Consultant în resurse umane – 242317 • Consultant intern în resurse umane – 242318 • Analist recrutare/integrare salariați – 242309 • Specialist în recrutare – 242320</w:t>
            </w:r>
          </w:p>
          <w:p w14:paraId="393EEDD1" w14:textId="77777777" w:rsidR="00FB42E0" w:rsidRDefault="00FB42E0"/>
          <w:p w14:paraId="476012A9" w14:textId="77777777" w:rsidR="00D60F05" w:rsidRDefault="00D60F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14:paraId="075D55DA" w14:textId="77777777" w:rsidR="00D60F05" w:rsidRDefault="00D60F05">
      <w:pPr>
        <w:rPr>
          <w:rFonts w:ascii="Times New Roman" w:eastAsia="Times New Roman" w:hAnsi="Times New Roman" w:cs="Times New Roman"/>
        </w:rPr>
      </w:pPr>
    </w:p>
    <w:p w14:paraId="22B3509B" w14:textId="77777777" w:rsidR="00D60F05" w:rsidRDefault="009A1FA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14" w:hanging="357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Date despre disciplină</w:t>
      </w:r>
    </w:p>
    <w:tbl>
      <w:tblPr>
        <w:tblStyle w:val="a0"/>
        <w:tblW w:w="1020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567"/>
        <w:gridCol w:w="1418"/>
        <w:gridCol w:w="283"/>
        <w:gridCol w:w="567"/>
        <w:gridCol w:w="2127"/>
        <w:gridCol w:w="501"/>
        <w:gridCol w:w="2334"/>
        <w:gridCol w:w="567"/>
      </w:tblGrid>
      <w:tr w:rsidR="00D60F05" w14:paraId="7D3F4818" w14:textId="77777777" w:rsidTr="003061BA">
        <w:trPr>
          <w:trHeight w:val="984"/>
        </w:trPr>
        <w:tc>
          <w:tcPr>
            <w:tcW w:w="3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81DED" w14:textId="77777777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2.1 Denumirea disciplinei</w:t>
            </w:r>
          </w:p>
        </w:tc>
        <w:tc>
          <w:tcPr>
            <w:tcW w:w="63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179D3" w14:textId="2FFBBE55" w:rsidR="002D0197" w:rsidRPr="002D0197" w:rsidRDefault="009A1FAE" w:rsidP="002D01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                 Practica în departamente </w:t>
            </w:r>
            <w:r w:rsidR="00EC11CA">
              <w:rPr>
                <w:rFonts w:ascii="Times New Roman" w:eastAsia="Times New Roman" w:hAnsi="Times New Roman" w:cs="Times New Roman"/>
                <w:b/>
                <w:color w:val="000000"/>
              </w:rPr>
              <w:t>organi</w:t>
            </w:r>
            <w:r w:rsidR="002D0197">
              <w:rPr>
                <w:rFonts w:ascii="Times New Roman" w:eastAsia="Times New Roman" w:hAnsi="Times New Roman" w:cs="Times New Roman"/>
                <w:b/>
                <w:color w:val="000000"/>
              </w:rPr>
              <w:t>zaționale</w:t>
            </w:r>
          </w:p>
          <w:p w14:paraId="116184D1" w14:textId="77777777" w:rsidR="002D0197" w:rsidRPr="002D0197" w:rsidRDefault="002D0197" w:rsidP="002D01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14:paraId="58C79F83" w14:textId="7DF96C03" w:rsidR="002D0197" w:rsidRDefault="002D0197" w:rsidP="002D01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D60F05" w14:paraId="5F631740" w14:textId="77777777">
        <w:tc>
          <w:tcPr>
            <w:tcW w:w="3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DAE69" w14:textId="77777777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2.2 Titularul activităţilor de laborator</w:t>
            </w:r>
          </w:p>
        </w:tc>
        <w:tc>
          <w:tcPr>
            <w:tcW w:w="63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8EF5A" w14:textId="2CDFB235" w:rsidR="00D60F05" w:rsidRDefault="00EC11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Conf.univ. dr</w:t>
            </w:r>
            <w:r w:rsidR="00590D4C">
              <w:rPr>
                <w:rFonts w:ascii="Times New Roman" w:eastAsia="Times New Roman" w:hAnsi="Times New Roman" w:cs="Times New Roman"/>
                <w:color w:val="000000"/>
              </w:rPr>
              <w:t>. Brigitta Ielics</w:t>
            </w:r>
            <w:r w:rsidR="003061BA">
              <w:rPr>
                <w:rFonts w:ascii="Times New Roman" w:eastAsia="Times New Roman" w:hAnsi="Times New Roman" w:cs="Times New Roman"/>
                <w:color w:val="000000"/>
              </w:rPr>
              <w:t xml:space="preserve"> / Conf. univ. dr. Ciprian Obrad</w:t>
            </w:r>
          </w:p>
        </w:tc>
      </w:tr>
      <w:tr w:rsidR="00D60F05" w14:paraId="2EBEA1E1" w14:textId="77777777">
        <w:tc>
          <w:tcPr>
            <w:tcW w:w="3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FDDFE" w14:textId="77777777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2.3 Titularul activităţilor de seminar</w:t>
            </w:r>
          </w:p>
        </w:tc>
        <w:tc>
          <w:tcPr>
            <w:tcW w:w="63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4611D" w14:textId="77777777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--</w:t>
            </w:r>
          </w:p>
        </w:tc>
      </w:tr>
      <w:tr w:rsidR="00D60F05" w14:paraId="17BC5F42" w14:textId="77777777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4F074" w14:textId="77777777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2.4 Anul de studiu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9896D" w14:textId="1CC469B5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9FB07" w14:textId="77777777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-10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2.5 Semestrul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0330D" w14:textId="00EE7F2A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</w:t>
            </w:r>
            <w:r w:rsidR="005C0F54">
              <w:rPr>
                <w:rFonts w:ascii="Times New Roman" w:eastAsia="Times New Roman" w:hAnsi="Times New Roman" w:cs="Times New Roman"/>
                <w:color w:val="000000"/>
              </w:rPr>
              <w:t>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36F23" w14:textId="77777777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-108" w:hanging="10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2.6 Tipul de evaluare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B5D78" w14:textId="77777777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D9093" w14:textId="77777777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-108" w:hanging="4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2.7 Regimul disciplinei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011EC" w14:textId="6B432969" w:rsidR="00D60F05" w:rsidRDefault="00FB42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DS</w:t>
            </w:r>
          </w:p>
        </w:tc>
      </w:tr>
    </w:tbl>
    <w:p w14:paraId="309F1642" w14:textId="77777777" w:rsidR="00D60F05" w:rsidRDefault="00D60F05">
      <w:pPr>
        <w:rPr>
          <w:rFonts w:ascii="Times New Roman" w:eastAsia="Times New Roman" w:hAnsi="Times New Roman" w:cs="Times New Roman"/>
        </w:rPr>
      </w:pPr>
    </w:p>
    <w:p w14:paraId="6225AD0E" w14:textId="77777777" w:rsidR="00D60F05" w:rsidRDefault="009A1FA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14" w:hanging="357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Timpul total estimat (ore pe an al activităţilor didactice)</w:t>
      </w:r>
    </w:p>
    <w:tbl>
      <w:tblPr>
        <w:tblStyle w:val="a1"/>
        <w:tblW w:w="1017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709"/>
        <w:gridCol w:w="142"/>
        <w:gridCol w:w="1842"/>
        <w:gridCol w:w="567"/>
        <w:gridCol w:w="2552"/>
        <w:gridCol w:w="709"/>
      </w:tblGrid>
      <w:tr w:rsidR="00D60F05" w14:paraId="2A6E02B3" w14:textId="77777777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CCC13" w14:textId="77777777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3.1 Număr de ore pe săptămână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DD483" w14:textId="13176D5E" w:rsidR="00D60F05" w:rsidRDefault="001418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E76BD" w14:textId="77777777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din care: 3.2 curs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DFFA2" w14:textId="77777777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4D4EC" w14:textId="77777777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3.3 seminar/laborator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9513A" w14:textId="0B930EC8" w:rsidR="00D60F05" w:rsidRDefault="001418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</w:tr>
      <w:tr w:rsidR="00D60F05" w14:paraId="42C7AF72" w14:textId="77777777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A64B1" w14:textId="77777777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3.4 Total ore din planul de învăţământ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5C812" w14:textId="7856FEF2" w:rsidR="00D60F05" w:rsidRDefault="001418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56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9385A" w14:textId="77777777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din care: 3.5 curs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3980F" w14:textId="77777777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D363D" w14:textId="77777777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3.6 seminar/laborator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6A43D" w14:textId="0438AEC5" w:rsidR="00D60F05" w:rsidRDefault="001418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56</w:t>
            </w:r>
          </w:p>
        </w:tc>
      </w:tr>
      <w:tr w:rsidR="00D60F05" w14:paraId="744A3549" w14:textId="77777777">
        <w:tc>
          <w:tcPr>
            <w:tcW w:w="94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288DA" w14:textId="77777777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Distribuţia fondului de timp: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8BDE7" w14:textId="77777777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ore</w:t>
            </w:r>
          </w:p>
        </w:tc>
      </w:tr>
      <w:tr w:rsidR="00D60F05" w14:paraId="0CE37018" w14:textId="77777777">
        <w:tc>
          <w:tcPr>
            <w:tcW w:w="94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B2C2D" w14:textId="77777777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Studiul după manual, suport de curs, bibliografie şi notiţe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AA187" w14:textId="0EBFCE0E" w:rsidR="00D60F05" w:rsidRDefault="00D60F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60F05" w14:paraId="666C5991" w14:textId="77777777">
        <w:tc>
          <w:tcPr>
            <w:tcW w:w="94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FF71A" w14:textId="77777777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Documentare suplimentară în bibliotecă, pe platformele electronice de specialitate / pe teren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764A1" w14:textId="73AF1FFA" w:rsidR="00D60F05" w:rsidRDefault="001418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</w:tr>
      <w:tr w:rsidR="00D60F05" w14:paraId="4FB5CB8C" w14:textId="77777777">
        <w:tc>
          <w:tcPr>
            <w:tcW w:w="94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4EADD" w14:textId="77777777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Pregătire laboratoare, teme, referate, portofolii şi eseuri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2FC4C" w14:textId="073497FE" w:rsidR="00D60F05" w:rsidRDefault="001418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</w:tr>
      <w:tr w:rsidR="00D60F05" w14:paraId="343DC886" w14:textId="77777777">
        <w:tc>
          <w:tcPr>
            <w:tcW w:w="94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E8ED5" w14:textId="77777777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Tutoriat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A341B" w14:textId="61747D40" w:rsidR="00D60F05" w:rsidRDefault="001418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</w:tr>
      <w:tr w:rsidR="00D60F05" w14:paraId="6B4528CC" w14:textId="77777777">
        <w:tc>
          <w:tcPr>
            <w:tcW w:w="94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298EB" w14:textId="77777777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Examinări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139DA" w14:textId="0A5678A4" w:rsidR="00D60F05" w:rsidRDefault="001418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</w:tr>
      <w:tr w:rsidR="00D60F05" w14:paraId="4EB95724" w14:textId="77777777">
        <w:tc>
          <w:tcPr>
            <w:tcW w:w="94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B1AAF" w14:textId="7FF85FCF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Alte activită</w:t>
            </w:r>
            <w:r w:rsidR="00B8391B">
              <w:rPr>
                <w:rFonts w:ascii="Times New Roman" w:eastAsia="Times New Roman" w:hAnsi="Times New Roman" w:cs="Times New Roman"/>
                <w:color w:val="000000"/>
              </w:rPr>
              <w:t xml:space="preserve">ți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BA017" w14:textId="5CB92558" w:rsidR="00D60F05" w:rsidRDefault="00D60F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60F05" w14:paraId="22C55F9A" w14:textId="77777777">
        <w:trPr>
          <w:gridAfter w:val="4"/>
          <w:wAfter w:w="5670" w:type="dxa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0D02D" w14:textId="77777777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>3.7 Total ore studiu individual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F2EDB" w14:textId="7C132B16" w:rsidR="00D60F05" w:rsidRDefault="001418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17</w:t>
            </w:r>
          </w:p>
        </w:tc>
      </w:tr>
      <w:tr w:rsidR="00D60F05" w14:paraId="780A4DB9" w14:textId="77777777">
        <w:trPr>
          <w:gridAfter w:val="4"/>
          <w:wAfter w:w="5670" w:type="dxa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15AD6" w14:textId="77777777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3.8 Total ore pe an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66696" w14:textId="632A8C26" w:rsidR="00D60F05" w:rsidRDefault="001418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75</w:t>
            </w:r>
          </w:p>
        </w:tc>
      </w:tr>
      <w:tr w:rsidR="00D60F05" w14:paraId="484B475F" w14:textId="77777777">
        <w:trPr>
          <w:gridAfter w:val="4"/>
          <w:wAfter w:w="5670" w:type="dxa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4AC1E" w14:textId="77777777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3.9 Numărul de credite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BC2C1" w14:textId="38842E29" w:rsidR="00D60F05" w:rsidRDefault="001418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</w:tr>
    </w:tbl>
    <w:p w14:paraId="0AFDD883" w14:textId="7029626A" w:rsidR="00D60F05" w:rsidRDefault="009A1FA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14" w:hanging="357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Precondiţii (acolo unde este cazul)</w:t>
      </w:r>
    </w:p>
    <w:p w14:paraId="18C3969F" w14:textId="77777777" w:rsidR="0030034C" w:rsidRDefault="0030034C" w:rsidP="0030034C">
      <w:pPr>
        <w:pBdr>
          <w:top w:val="nil"/>
          <w:left w:val="nil"/>
          <w:bottom w:val="nil"/>
          <w:right w:val="nil"/>
          <w:between w:val="nil"/>
        </w:pBdr>
        <w:spacing w:after="0"/>
        <w:ind w:left="714"/>
        <w:rPr>
          <w:rFonts w:ascii="Times New Roman" w:eastAsia="Times New Roman" w:hAnsi="Times New Roman" w:cs="Times New Roman"/>
          <w:b/>
          <w:color w:val="000000"/>
        </w:rPr>
      </w:pPr>
    </w:p>
    <w:tbl>
      <w:tblPr>
        <w:tblStyle w:val="a2"/>
        <w:tblW w:w="1020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8222"/>
      </w:tblGrid>
      <w:tr w:rsidR="00D60F05" w14:paraId="5531FA6E" w14:textId="7777777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7DAA1" w14:textId="77777777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4.1 de curriculum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B1F70" w14:textId="77777777" w:rsidR="00D60F05" w:rsidRDefault="00D60F0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686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60F05" w14:paraId="72756BBD" w14:textId="7777777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139C8" w14:textId="77777777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4.2 de competenţe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2961C" w14:textId="77777777" w:rsidR="00D60F05" w:rsidRDefault="00D60F0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686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14:paraId="1DB31B03" w14:textId="77777777" w:rsidR="00D60F05" w:rsidRDefault="009A1FA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14" w:hanging="357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Condiţii (acolo unde este cazul)</w:t>
      </w:r>
    </w:p>
    <w:tbl>
      <w:tblPr>
        <w:tblStyle w:val="a3"/>
        <w:tblW w:w="1020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5812"/>
      </w:tblGrid>
      <w:tr w:rsidR="00D60F05" w14:paraId="4D6A2301" w14:textId="77777777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0048C" w14:textId="77777777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5.1 de desfăşurare a cursului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B737C" w14:textId="77777777" w:rsidR="00D60F05" w:rsidRDefault="00D60F0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hanging="686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60F05" w14:paraId="7529199F" w14:textId="77777777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DB7B9" w14:textId="77777777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5.2 de desfăşurare a laboratorului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780E7" w14:textId="23B70240" w:rsidR="00D60F05" w:rsidRDefault="005C0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Nu este cazul </w:t>
            </w:r>
          </w:p>
        </w:tc>
      </w:tr>
    </w:tbl>
    <w:p w14:paraId="44C8E4C5" w14:textId="77777777" w:rsidR="00D60F05" w:rsidRDefault="00D60F05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Times New Roman" w:eastAsia="Times New Roman" w:hAnsi="Times New Roman" w:cs="Times New Roman"/>
          <w:color w:val="000000"/>
        </w:rPr>
      </w:pPr>
    </w:p>
    <w:p w14:paraId="69FD24B8" w14:textId="77777777" w:rsidR="00D60F05" w:rsidRDefault="00D60F05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Times New Roman" w:eastAsia="Times New Roman" w:hAnsi="Times New Roman" w:cs="Times New Roman"/>
          <w:color w:val="000000"/>
        </w:rPr>
      </w:pPr>
    </w:p>
    <w:p w14:paraId="2F7687CD" w14:textId="77777777" w:rsidR="00D60F05" w:rsidRDefault="00D60F05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Times New Roman" w:eastAsia="Times New Roman" w:hAnsi="Times New Roman" w:cs="Times New Roman"/>
          <w:color w:val="000000"/>
        </w:rPr>
      </w:pPr>
    </w:p>
    <w:p w14:paraId="6C70DD1A" w14:textId="34879524" w:rsidR="00FB42E0" w:rsidRPr="00FB42E0" w:rsidRDefault="00FB42E0" w:rsidP="00FB42E0">
      <w:pPr>
        <w:pStyle w:val="Listparagraf"/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FB42E0">
        <w:rPr>
          <w:rFonts w:ascii="Times New Roman" w:hAnsi="Times New Roman"/>
          <w:b/>
        </w:rPr>
        <w:t>Obiectivele disciplinei - rezultate așteptate ale învățării la formarea cărora contribuie parcurgerea și promovarea disciplinei</w:t>
      </w:r>
    </w:p>
    <w:p w14:paraId="40DF1FF6" w14:textId="77777777" w:rsidR="00FB42E0" w:rsidRPr="00B60EA5" w:rsidRDefault="00FB42E0" w:rsidP="00FB42E0">
      <w:pPr>
        <w:spacing w:after="0" w:line="240" w:lineRule="auto"/>
        <w:contextualSpacing/>
        <w:rPr>
          <w:rFonts w:ascii="Times New Roman" w:hAnsi="Times New Roman"/>
          <w:b/>
        </w:rPr>
      </w:pP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71"/>
        <w:gridCol w:w="7718"/>
      </w:tblGrid>
      <w:tr w:rsidR="00FB42E0" w:rsidRPr="00B60EA5" w14:paraId="19A5D6FE" w14:textId="77777777" w:rsidTr="00057152">
        <w:trPr>
          <w:cantSplit/>
          <w:trHeight w:val="890"/>
        </w:trPr>
        <w:tc>
          <w:tcPr>
            <w:tcW w:w="993" w:type="dxa"/>
            <w:vAlign w:val="center"/>
          </w:tcPr>
          <w:p w14:paraId="4ADA0166" w14:textId="77777777" w:rsidR="00FB42E0" w:rsidRPr="00B60EA5" w:rsidRDefault="00FB42E0" w:rsidP="00057152">
            <w:pPr>
              <w:pStyle w:val="Frspaiere"/>
              <w:jc w:val="center"/>
              <w:rPr>
                <w:rFonts w:ascii="Times New Roman" w:hAnsi="Times New Roman"/>
                <w:lang w:val="ro-RO"/>
              </w:rPr>
            </w:pPr>
            <w:r w:rsidRPr="00B60EA5">
              <w:rPr>
                <w:rFonts w:ascii="Times New Roman" w:hAnsi="Times New Roman"/>
                <w:lang w:val="ro-RO"/>
              </w:rPr>
              <w:t>Cunoștințe</w:t>
            </w:r>
          </w:p>
        </w:tc>
        <w:tc>
          <w:tcPr>
            <w:tcW w:w="8396" w:type="dxa"/>
          </w:tcPr>
          <w:p w14:paraId="28748883" w14:textId="42B15C29" w:rsidR="00FB42E0" w:rsidRPr="00B60EA5" w:rsidRDefault="00FB42E0" w:rsidP="00FB42E0">
            <w:pPr>
              <w:pStyle w:val="Listparagraf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ind w:left="91" w:firstLine="0"/>
              <w:rPr>
                <w:color w:val="000000"/>
              </w:rPr>
            </w:pPr>
            <w:r w:rsidRPr="00FB42E0">
              <w:rPr>
                <w:color w:val="000000"/>
              </w:rPr>
              <w:t>Cunoștințe privind dezvoltarea și managementul carierei profesionale.</w:t>
            </w:r>
          </w:p>
        </w:tc>
      </w:tr>
      <w:tr w:rsidR="00FB42E0" w:rsidRPr="00B60EA5" w14:paraId="77B8963F" w14:textId="77777777" w:rsidTr="00057152">
        <w:trPr>
          <w:cantSplit/>
          <w:trHeight w:val="831"/>
        </w:trPr>
        <w:tc>
          <w:tcPr>
            <w:tcW w:w="993" w:type="dxa"/>
            <w:vAlign w:val="center"/>
          </w:tcPr>
          <w:p w14:paraId="0A359A1B" w14:textId="77777777" w:rsidR="00FB42E0" w:rsidRPr="00B60EA5" w:rsidRDefault="00FB42E0" w:rsidP="00057152">
            <w:pPr>
              <w:pStyle w:val="Frspaiere"/>
              <w:jc w:val="center"/>
              <w:rPr>
                <w:rFonts w:ascii="Times New Roman" w:hAnsi="Times New Roman"/>
                <w:lang w:val="ro-RO"/>
              </w:rPr>
            </w:pPr>
            <w:r w:rsidRPr="00B60EA5">
              <w:rPr>
                <w:rFonts w:ascii="Times New Roman" w:hAnsi="Times New Roman"/>
                <w:lang w:val="ro-RO"/>
              </w:rPr>
              <w:t>Abilități</w:t>
            </w:r>
          </w:p>
        </w:tc>
        <w:tc>
          <w:tcPr>
            <w:tcW w:w="8396" w:type="dxa"/>
          </w:tcPr>
          <w:p w14:paraId="50F96BAE" w14:textId="4CAABB17" w:rsidR="00FB42E0" w:rsidRDefault="00FB42E0" w:rsidP="00FB42E0">
            <w:pPr>
              <w:pStyle w:val="Listparagraf"/>
              <w:numPr>
                <w:ilvl w:val="0"/>
                <w:numId w:val="5"/>
              </w:numPr>
              <w:spacing w:after="0" w:line="240" w:lineRule="auto"/>
              <w:ind w:left="233" w:hanging="142"/>
              <w:jc w:val="both"/>
            </w:pPr>
            <w:r w:rsidRPr="00FB42E0">
              <w:t xml:space="preserve">Abilitatea de a aplica cunoștințele și instrumente de diagnoză și analiză a unor contexte organizaționale </w:t>
            </w:r>
            <w:r>
              <w:t>specific</w:t>
            </w:r>
          </w:p>
          <w:p w14:paraId="4A6F9F52" w14:textId="77777777" w:rsidR="00FB42E0" w:rsidRDefault="00FB42E0" w:rsidP="00FB42E0">
            <w:pPr>
              <w:pStyle w:val="Listparagraf"/>
              <w:numPr>
                <w:ilvl w:val="0"/>
                <w:numId w:val="5"/>
              </w:numPr>
              <w:spacing w:after="0" w:line="240" w:lineRule="auto"/>
              <w:ind w:left="233" w:hanging="142"/>
              <w:jc w:val="both"/>
            </w:pPr>
            <w:r w:rsidRPr="00FB42E0">
              <w:t>Abilitatea de a analiza date și informații din medii organizaționale diferite</w:t>
            </w:r>
          </w:p>
          <w:p w14:paraId="4E2CFD2E" w14:textId="77777777" w:rsidR="00FB42E0" w:rsidRDefault="00FB42E0" w:rsidP="00FB42E0">
            <w:pPr>
              <w:pStyle w:val="Listparagraf"/>
              <w:numPr>
                <w:ilvl w:val="0"/>
                <w:numId w:val="5"/>
              </w:numPr>
              <w:spacing w:after="0" w:line="240" w:lineRule="auto"/>
              <w:ind w:left="233" w:hanging="142"/>
              <w:jc w:val="both"/>
            </w:pPr>
            <w:r w:rsidRPr="00FB42E0">
              <w:t>Abilitatea de a identifica nevoia de formare și dezvoltare continuă a resursei umane</w:t>
            </w:r>
          </w:p>
          <w:p w14:paraId="68469B16" w14:textId="280DCD26" w:rsidR="00FB42E0" w:rsidRPr="00B60EA5" w:rsidRDefault="00FB42E0" w:rsidP="00FB42E0">
            <w:pPr>
              <w:pStyle w:val="Listparagraf"/>
              <w:numPr>
                <w:ilvl w:val="0"/>
                <w:numId w:val="5"/>
              </w:numPr>
              <w:spacing w:after="0" w:line="240" w:lineRule="auto"/>
              <w:ind w:left="233" w:hanging="142"/>
              <w:jc w:val="both"/>
            </w:pPr>
            <w:r w:rsidRPr="00FB42E0">
              <w:t>Abilitatea de a crea un mediul de lucru care să favorizeze satisfacția în muncă și să ducă la creșterea performanței organizaționale</w:t>
            </w:r>
          </w:p>
        </w:tc>
      </w:tr>
      <w:tr w:rsidR="00FB42E0" w:rsidRPr="00B60EA5" w14:paraId="4E90A645" w14:textId="77777777" w:rsidTr="00057152">
        <w:trPr>
          <w:cantSplit/>
          <w:trHeight w:val="984"/>
        </w:trPr>
        <w:tc>
          <w:tcPr>
            <w:tcW w:w="993" w:type="dxa"/>
            <w:vAlign w:val="center"/>
          </w:tcPr>
          <w:p w14:paraId="7F68E75E" w14:textId="77777777" w:rsidR="00FB42E0" w:rsidRPr="00B60EA5" w:rsidRDefault="00FB42E0" w:rsidP="00057152">
            <w:pPr>
              <w:pStyle w:val="Frspaiere"/>
              <w:jc w:val="center"/>
              <w:rPr>
                <w:rFonts w:ascii="Times New Roman" w:hAnsi="Times New Roman"/>
                <w:lang w:val="ro-RO"/>
              </w:rPr>
            </w:pPr>
            <w:r w:rsidRPr="00B60EA5">
              <w:rPr>
                <w:rFonts w:ascii="Times New Roman" w:hAnsi="Times New Roman"/>
                <w:lang w:val="ro-RO"/>
              </w:rPr>
              <w:t>Responsabilitate și autonomie</w:t>
            </w:r>
          </w:p>
        </w:tc>
        <w:tc>
          <w:tcPr>
            <w:tcW w:w="8396" w:type="dxa"/>
          </w:tcPr>
          <w:p w14:paraId="76810458" w14:textId="77777777" w:rsidR="00FB42E0" w:rsidRPr="00B60EA5" w:rsidRDefault="00FB42E0" w:rsidP="00057152">
            <w:pPr>
              <w:pStyle w:val="Listparagraf"/>
              <w:ind w:left="233"/>
            </w:pPr>
          </w:p>
        </w:tc>
      </w:tr>
    </w:tbl>
    <w:p w14:paraId="6B819B22" w14:textId="77777777" w:rsidR="00D60F05" w:rsidRDefault="009A1FA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14" w:hanging="357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Conţinuturi </w:t>
      </w:r>
    </w:p>
    <w:p w14:paraId="52BB8F2C" w14:textId="768E627E" w:rsidR="001418B1" w:rsidRPr="001418B1" w:rsidRDefault="001418B1" w:rsidP="001418B1">
      <w:pPr>
        <w:pBdr>
          <w:top w:val="nil"/>
          <w:left w:val="nil"/>
          <w:bottom w:val="nil"/>
          <w:right w:val="nil"/>
          <w:between w:val="nil"/>
        </w:pBdr>
        <w:spacing w:after="0"/>
        <w:ind w:left="714"/>
        <w:rPr>
          <w:rFonts w:ascii="Times New Roman" w:eastAsia="Times New Roman" w:hAnsi="Times New Roman" w:cs="Times New Roman"/>
          <w:b/>
          <w:color w:val="000000"/>
        </w:rPr>
      </w:pPr>
      <w:r w:rsidRPr="001418B1">
        <w:rPr>
          <w:rFonts w:ascii="Times New Roman" w:hAnsi="Times New Roman" w:cs="Times New Roman"/>
          <w:bCs/>
        </w:rPr>
        <w:t>Platforma prin care pot fi accesate suportul de curs în format electronic și alte resurse de învățare/bibliografice</w:t>
      </w:r>
      <w:r w:rsidRPr="001418B1">
        <w:rPr>
          <w:rFonts w:ascii="Times New Roman" w:hAnsi="Times New Roman" w:cs="Times New Roman"/>
          <w:bCs/>
        </w:rPr>
        <w:t>: Google Classroom.</w:t>
      </w:r>
    </w:p>
    <w:tbl>
      <w:tblPr>
        <w:tblStyle w:val="a6"/>
        <w:tblW w:w="1020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970"/>
        <w:gridCol w:w="2688"/>
        <w:gridCol w:w="3549"/>
      </w:tblGrid>
      <w:tr w:rsidR="00D60F05" w14:paraId="55D45A30" w14:textId="77777777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95D96" w14:textId="5AFC19EB" w:rsidR="00D60F05" w:rsidRPr="009A1FAE" w:rsidRDefault="00FB42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7</w:t>
            </w:r>
            <w:r w:rsidR="009A1FAE" w:rsidRPr="009A1FAE">
              <w:rPr>
                <w:rFonts w:ascii="Times New Roman" w:eastAsia="Times New Roman" w:hAnsi="Times New Roman" w:cs="Times New Roman"/>
                <w:b/>
                <w:color w:val="000000"/>
              </w:rPr>
              <w:t>.1 Curs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8359B" w14:textId="77777777" w:rsidR="00D60F05" w:rsidRPr="009A1FAE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A1FAE">
              <w:rPr>
                <w:rFonts w:ascii="Times New Roman" w:eastAsia="Times New Roman" w:hAnsi="Times New Roman" w:cs="Times New Roman"/>
                <w:b/>
                <w:color w:val="000000"/>
              </w:rPr>
              <w:t>Metode de predare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D6DA6" w14:textId="77777777" w:rsidR="00D60F05" w:rsidRPr="009A1FAE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A1FAE">
              <w:rPr>
                <w:rFonts w:ascii="Times New Roman" w:eastAsia="Times New Roman" w:hAnsi="Times New Roman" w:cs="Times New Roman"/>
                <w:b/>
                <w:color w:val="000000"/>
              </w:rPr>
              <w:t>Observaţii</w:t>
            </w:r>
          </w:p>
        </w:tc>
      </w:tr>
      <w:tr w:rsidR="00D60F05" w14:paraId="7E4F2796" w14:textId="77777777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4B7F5" w14:textId="77777777" w:rsidR="00D60F05" w:rsidRPr="009A1FAE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A1FAE">
              <w:rPr>
                <w:rFonts w:ascii="Times New Roman" w:eastAsia="Times New Roman" w:hAnsi="Times New Roman" w:cs="Times New Roman"/>
                <w:b/>
                <w:color w:val="000000"/>
              </w:rPr>
              <w:t>--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207A6" w14:textId="77777777" w:rsidR="00D60F05" w:rsidRPr="009A1FAE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A1FAE">
              <w:rPr>
                <w:rFonts w:ascii="Times New Roman" w:eastAsia="Times New Roman" w:hAnsi="Times New Roman" w:cs="Times New Roman"/>
                <w:b/>
                <w:color w:val="000000"/>
              </w:rPr>
              <w:t>--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C3662" w14:textId="77777777" w:rsidR="00D60F05" w:rsidRPr="009A1FAE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A1FAE">
              <w:rPr>
                <w:rFonts w:ascii="Times New Roman" w:eastAsia="Times New Roman" w:hAnsi="Times New Roman" w:cs="Times New Roman"/>
                <w:b/>
                <w:color w:val="000000"/>
              </w:rPr>
              <w:t>--</w:t>
            </w:r>
          </w:p>
        </w:tc>
      </w:tr>
      <w:tr w:rsidR="00D60F05" w14:paraId="63B3A7D6" w14:textId="77777777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EAB77" w14:textId="479EE085" w:rsidR="00D60F05" w:rsidRPr="009A1FAE" w:rsidRDefault="00FB42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7</w:t>
            </w:r>
            <w:r w:rsidR="009A1FAE" w:rsidRPr="009A1FAE">
              <w:rPr>
                <w:rFonts w:ascii="Times New Roman" w:eastAsia="Times New Roman" w:hAnsi="Times New Roman" w:cs="Times New Roman"/>
                <w:b/>
                <w:color w:val="000000"/>
              </w:rPr>
              <w:t>.2 laborator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4C560" w14:textId="77777777" w:rsidR="00D60F05" w:rsidRPr="009A1FAE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A1FAE">
              <w:rPr>
                <w:rFonts w:ascii="Times New Roman" w:eastAsia="Times New Roman" w:hAnsi="Times New Roman" w:cs="Times New Roman"/>
                <w:b/>
                <w:color w:val="000000"/>
              </w:rPr>
              <w:t>Metode de predare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4E936" w14:textId="77777777" w:rsidR="00D60F05" w:rsidRPr="009A1FAE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A1FAE">
              <w:rPr>
                <w:rFonts w:ascii="Times New Roman" w:eastAsia="Times New Roman" w:hAnsi="Times New Roman" w:cs="Times New Roman"/>
                <w:b/>
                <w:color w:val="000000"/>
              </w:rPr>
              <w:t>Observaţii</w:t>
            </w:r>
          </w:p>
        </w:tc>
      </w:tr>
      <w:tr w:rsidR="00D60F05" w14:paraId="4DB074C5" w14:textId="77777777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ABA3E" w14:textId="146AF25B" w:rsidR="00D60F05" w:rsidRPr="009A1FAE" w:rsidRDefault="009A1F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A1FAE">
              <w:rPr>
                <w:rFonts w:ascii="Times New Roman" w:eastAsia="Times New Roman" w:hAnsi="Times New Roman" w:cs="Times New Roman"/>
              </w:rPr>
              <w:t xml:space="preserve">Tipuri de cercetări </w:t>
            </w:r>
            <w:r w:rsidR="00B8391B" w:rsidRPr="009A1FAE">
              <w:rPr>
                <w:rFonts w:ascii="Times New Roman" w:eastAsia="Times New Roman" w:hAnsi="Times New Roman" w:cs="Times New Roman"/>
              </w:rPr>
              <w:t xml:space="preserve">din sfera </w:t>
            </w:r>
            <w:r w:rsidR="00EC11CA">
              <w:rPr>
                <w:rFonts w:ascii="Times New Roman" w:eastAsia="Times New Roman" w:hAnsi="Times New Roman" w:cs="Times New Roman"/>
              </w:rPr>
              <w:t>managementului resurselor umane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7E63E" w14:textId="77777777" w:rsidR="00D60F05" w:rsidRPr="009A1FAE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A1FAE">
              <w:rPr>
                <w:rFonts w:ascii="Times New Roman" w:eastAsia="Times New Roman" w:hAnsi="Times New Roman" w:cs="Times New Roman"/>
                <w:color w:val="000000"/>
              </w:rPr>
              <w:t>Expunere, explicația, dezbatere, problematizare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8ACF9" w14:textId="77777777" w:rsidR="00D60F05" w:rsidRPr="009A1FAE" w:rsidRDefault="009A1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A1FAE">
              <w:rPr>
                <w:rFonts w:ascii="Times New Roman" w:eastAsia="Times New Roman" w:hAnsi="Times New Roman" w:cs="Times New Roman"/>
                <w:color w:val="222222"/>
              </w:rPr>
              <w:t>platforma de e-learning -</w:t>
            </w:r>
            <w:r w:rsidRPr="009A1FAE">
              <w:rPr>
                <w:rFonts w:ascii="Times New Roman" w:eastAsia="Times New Roman" w:hAnsi="Times New Roman" w:cs="Times New Roman"/>
              </w:rPr>
              <w:t xml:space="preserve">  </w:t>
            </w:r>
            <w:r w:rsidRPr="009A1FAE">
              <w:rPr>
                <w:rFonts w:ascii="Times New Roman" w:eastAsia="Times New Roman" w:hAnsi="Times New Roman" w:cs="Times New Roman"/>
                <w:color w:val="222222"/>
              </w:rPr>
              <w:t>Google Classroom; postare de materiale pe platformă; dialog/schimburi de mesaje cu studenţii</w:t>
            </w:r>
          </w:p>
        </w:tc>
      </w:tr>
      <w:tr w:rsidR="00D60F05" w14:paraId="78B7D7F0" w14:textId="77777777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C78C5" w14:textId="02C3D833" w:rsidR="00D60F05" w:rsidRPr="009A1FAE" w:rsidRDefault="009A1F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A1FAE">
              <w:rPr>
                <w:rFonts w:ascii="Times New Roman" w:eastAsia="Times New Roman" w:hAnsi="Times New Roman" w:cs="Times New Roman"/>
              </w:rPr>
              <w:t>Identificarea un</w:t>
            </w:r>
            <w:r w:rsidR="00B8391B" w:rsidRPr="009A1FAE">
              <w:rPr>
                <w:rFonts w:ascii="Times New Roman" w:eastAsia="Times New Roman" w:hAnsi="Times New Roman" w:cs="Times New Roman"/>
              </w:rPr>
              <w:t>or</w:t>
            </w:r>
            <w:r w:rsidRPr="009A1FAE">
              <w:rPr>
                <w:rFonts w:ascii="Times New Roman" w:eastAsia="Times New Roman" w:hAnsi="Times New Roman" w:cs="Times New Roman"/>
              </w:rPr>
              <w:t xml:space="preserve"> teme de cercetare</w:t>
            </w:r>
            <w:r w:rsidR="00B8391B" w:rsidRPr="009A1FAE">
              <w:rPr>
                <w:rFonts w:ascii="Times New Roman" w:eastAsia="Times New Roman" w:hAnsi="Times New Roman" w:cs="Times New Roman"/>
              </w:rPr>
              <w:t xml:space="preserve"> din sfera </w:t>
            </w:r>
            <w:r w:rsidR="00EC11CA">
              <w:rPr>
                <w:rFonts w:ascii="Times New Roman" w:eastAsia="Times New Roman" w:hAnsi="Times New Roman" w:cs="Times New Roman"/>
              </w:rPr>
              <w:t>resurselor umane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1DE75" w14:textId="77777777" w:rsidR="00D60F05" w:rsidRPr="009A1FAE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A1FAE">
              <w:rPr>
                <w:rFonts w:ascii="Times New Roman" w:eastAsia="Times New Roman" w:hAnsi="Times New Roman" w:cs="Times New Roman"/>
                <w:color w:val="000000"/>
              </w:rPr>
              <w:t>Expunere, explicația, dezbatere, problematizare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FED84" w14:textId="77777777" w:rsidR="00D60F05" w:rsidRPr="009A1FAE" w:rsidRDefault="009A1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A1FAE">
              <w:rPr>
                <w:rFonts w:ascii="Times New Roman" w:eastAsia="Times New Roman" w:hAnsi="Times New Roman" w:cs="Times New Roman"/>
                <w:color w:val="222222"/>
              </w:rPr>
              <w:t>platforma de e-learning -</w:t>
            </w:r>
            <w:r w:rsidRPr="009A1FAE">
              <w:rPr>
                <w:rFonts w:ascii="Times New Roman" w:eastAsia="Times New Roman" w:hAnsi="Times New Roman" w:cs="Times New Roman"/>
              </w:rPr>
              <w:t xml:space="preserve">  </w:t>
            </w:r>
            <w:r w:rsidRPr="009A1FAE">
              <w:rPr>
                <w:rFonts w:ascii="Times New Roman" w:eastAsia="Times New Roman" w:hAnsi="Times New Roman" w:cs="Times New Roman"/>
                <w:color w:val="222222"/>
              </w:rPr>
              <w:t xml:space="preserve">Google Classroom; postare de materiale pe </w:t>
            </w:r>
            <w:r w:rsidRPr="009A1FAE">
              <w:rPr>
                <w:rFonts w:ascii="Times New Roman" w:eastAsia="Times New Roman" w:hAnsi="Times New Roman" w:cs="Times New Roman"/>
                <w:color w:val="222222"/>
              </w:rPr>
              <w:lastRenderedPageBreak/>
              <w:t>platformă; dialog/schimburi de mesaje cu studenţii</w:t>
            </w:r>
          </w:p>
        </w:tc>
      </w:tr>
      <w:tr w:rsidR="00D60F05" w14:paraId="620927DB" w14:textId="77777777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3FD1C" w14:textId="167D214D" w:rsidR="00D60F05" w:rsidRPr="009A1FAE" w:rsidRDefault="009A1F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A1FAE">
              <w:rPr>
                <w:rFonts w:ascii="Times New Roman" w:eastAsia="Times New Roman" w:hAnsi="Times New Roman" w:cs="Times New Roman"/>
              </w:rPr>
              <w:lastRenderedPageBreak/>
              <w:t>Documentarea. Studiul literaturii de specialitate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1FCCE" w14:textId="77777777" w:rsidR="00D60F05" w:rsidRPr="009A1FAE" w:rsidRDefault="009A1F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1FAE">
              <w:rPr>
                <w:rFonts w:ascii="Times New Roman" w:eastAsia="Times New Roman" w:hAnsi="Times New Roman" w:cs="Times New Roman"/>
              </w:rPr>
              <w:t>Expunere, explicația, dezbatere, problematizare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C3850" w14:textId="77777777" w:rsidR="00D60F05" w:rsidRPr="009A1FAE" w:rsidRDefault="009A1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A1FAE">
              <w:rPr>
                <w:rFonts w:ascii="Times New Roman" w:eastAsia="Times New Roman" w:hAnsi="Times New Roman" w:cs="Times New Roman"/>
                <w:color w:val="222222"/>
              </w:rPr>
              <w:t>platforma de e-learning -</w:t>
            </w:r>
            <w:r w:rsidRPr="009A1FAE">
              <w:rPr>
                <w:rFonts w:ascii="Times New Roman" w:eastAsia="Times New Roman" w:hAnsi="Times New Roman" w:cs="Times New Roman"/>
              </w:rPr>
              <w:t xml:space="preserve">  </w:t>
            </w:r>
            <w:r w:rsidRPr="009A1FAE">
              <w:rPr>
                <w:rFonts w:ascii="Times New Roman" w:eastAsia="Times New Roman" w:hAnsi="Times New Roman" w:cs="Times New Roman"/>
                <w:color w:val="222222"/>
              </w:rPr>
              <w:t>Google Classroom; postare de materiale pe platformă; dialog/schimburi de mesaje cu studenţii</w:t>
            </w:r>
          </w:p>
        </w:tc>
      </w:tr>
      <w:tr w:rsidR="00D60F05" w14:paraId="6503759A" w14:textId="77777777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A952F" w14:textId="77777777" w:rsidR="009A1FAE" w:rsidRPr="009A1FAE" w:rsidRDefault="009A1FAE" w:rsidP="009A1FA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  <w:r w:rsidRPr="009A1FAE">
              <w:rPr>
                <w:rFonts w:ascii="Times New Roman" w:eastAsia="Times New Roman" w:hAnsi="Times New Roman" w:cs="Times New Roman"/>
                <w:lang w:val="ro-RO"/>
              </w:rPr>
              <w:t>Activități de tipul job-shadowing prin care studenții pot lua contact cu diverse departamente și diverse tipuri de activități din cadrul organizației pentru a experimenta sarcini specifice.</w:t>
            </w:r>
          </w:p>
          <w:p w14:paraId="144AF1C0" w14:textId="587CE784" w:rsidR="00D60F05" w:rsidRPr="009A1FAE" w:rsidRDefault="00D60F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90986" w14:textId="77777777" w:rsidR="00D60F05" w:rsidRPr="009A1FAE" w:rsidRDefault="009A1F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1FAE">
              <w:rPr>
                <w:rFonts w:ascii="Times New Roman" w:eastAsia="Times New Roman" w:hAnsi="Times New Roman" w:cs="Times New Roman"/>
              </w:rPr>
              <w:t>Expunere, explicația, dezbatere, problematizare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F2B0E" w14:textId="77777777" w:rsidR="00D60F05" w:rsidRPr="009A1FAE" w:rsidRDefault="009A1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A1FAE">
              <w:rPr>
                <w:rFonts w:ascii="Times New Roman" w:eastAsia="Times New Roman" w:hAnsi="Times New Roman" w:cs="Times New Roman"/>
                <w:color w:val="222222"/>
              </w:rPr>
              <w:t>platforma de e-learning -</w:t>
            </w:r>
            <w:r w:rsidRPr="009A1FAE">
              <w:rPr>
                <w:rFonts w:ascii="Times New Roman" w:eastAsia="Times New Roman" w:hAnsi="Times New Roman" w:cs="Times New Roman"/>
              </w:rPr>
              <w:t xml:space="preserve">  </w:t>
            </w:r>
            <w:r w:rsidRPr="009A1FAE">
              <w:rPr>
                <w:rFonts w:ascii="Times New Roman" w:eastAsia="Times New Roman" w:hAnsi="Times New Roman" w:cs="Times New Roman"/>
                <w:color w:val="222222"/>
              </w:rPr>
              <w:t>Google Classroom; postare de materiale pe platformă; dialog/schimburi de mesaje cu studenţii</w:t>
            </w:r>
          </w:p>
        </w:tc>
      </w:tr>
      <w:tr w:rsidR="00D60F05" w14:paraId="7AE7C180" w14:textId="77777777">
        <w:trPr>
          <w:trHeight w:val="53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02174" w14:textId="295AABCA" w:rsidR="00D60F05" w:rsidRDefault="00B8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1FAE">
              <w:rPr>
                <w:rFonts w:ascii="Times New Roman" w:hAnsi="Times New Roman" w:cs="Times New Roman"/>
              </w:rPr>
              <w:t>Activități de suport în comunități și organizații partenere (asistență de proiect, activități de suport administrativ, participare la acțiuni de informare sau cursuri specifice organizației)</w:t>
            </w:r>
            <w:r w:rsidR="009A1FAE">
              <w:rPr>
                <w:rFonts w:ascii="Times New Roman" w:hAnsi="Times New Roman" w:cs="Times New Roman"/>
              </w:rPr>
              <w:t>.</w:t>
            </w:r>
          </w:p>
          <w:p w14:paraId="75F10E85" w14:textId="3D5C0672" w:rsidR="009A1FAE" w:rsidRPr="009A1FAE" w:rsidRDefault="009A1F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6F1CA" w14:textId="77777777" w:rsidR="00D60F05" w:rsidRPr="009A1FAE" w:rsidRDefault="009A1F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1FAE">
              <w:rPr>
                <w:rFonts w:ascii="Times New Roman" w:eastAsia="Times New Roman" w:hAnsi="Times New Roman" w:cs="Times New Roman"/>
              </w:rPr>
              <w:t>Expunere, explicația, dezbatere, problematizare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69465" w14:textId="77777777" w:rsidR="00D60F05" w:rsidRPr="009A1FAE" w:rsidRDefault="009A1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A1FAE">
              <w:rPr>
                <w:rFonts w:ascii="Times New Roman" w:eastAsia="Times New Roman" w:hAnsi="Times New Roman" w:cs="Times New Roman"/>
                <w:color w:val="222222"/>
              </w:rPr>
              <w:t>platforma de e-learning -</w:t>
            </w:r>
            <w:r w:rsidRPr="009A1FAE">
              <w:rPr>
                <w:rFonts w:ascii="Times New Roman" w:eastAsia="Times New Roman" w:hAnsi="Times New Roman" w:cs="Times New Roman"/>
              </w:rPr>
              <w:t xml:space="preserve">  </w:t>
            </w:r>
            <w:r w:rsidRPr="009A1FAE">
              <w:rPr>
                <w:rFonts w:ascii="Times New Roman" w:eastAsia="Times New Roman" w:hAnsi="Times New Roman" w:cs="Times New Roman"/>
                <w:color w:val="222222"/>
              </w:rPr>
              <w:t>Google Classroom; postare de materiale pe platformă; dialog/schimburi de mesaje cu studenţii</w:t>
            </w:r>
          </w:p>
        </w:tc>
      </w:tr>
      <w:tr w:rsidR="00D60F05" w14:paraId="0F708F6C" w14:textId="77777777">
        <w:trPr>
          <w:trHeight w:val="53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75166" w14:textId="7EC0110A" w:rsidR="00D60F05" w:rsidRPr="009A1FAE" w:rsidRDefault="00B839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A1FAE">
              <w:rPr>
                <w:rFonts w:ascii="Times New Roman" w:hAnsi="Times New Roman" w:cs="Times New Roman"/>
              </w:rPr>
              <w:t>Realizarea de microcercetări în cadrul organizațiilor partenere</w:t>
            </w:r>
            <w:r w:rsidR="009A1FA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A804F" w14:textId="54EFC51E" w:rsidR="00D60F05" w:rsidRPr="009A1FAE" w:rsidRDefault="00B839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A1FAE">
              <w:rPr>
                <w:rFonts w:ascii="Times New Roman" w:eastAsia="Times New Roman" w:hAnsi="Times New Roman" w:cs="Times New Roman"/>
              </w:rPr>
              <w:t>Expunere, explicația, dezbatere, problematizare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930C4" w14:textId="77777777" w:rsidR="00D60F05" w:rsidRPr="009A1FAE" w:rsidRDefault="009A1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A1FAE">
              <w:rPr>
                <w:rFonts w:ascii="Times New Roman" w:eastAsia="Times New Roman" w:hAnsi="Times New Roman" w:cs="Times New Roman"/>
                <w:color w:val="222222"/>
              </w:rPr>
              <w:t>platforma de e-learning -</w:t>
            </w:r>
            <w:r w:rsidRPr="009A1FAE">
              <w:rPr>
                <w:rFonts w:ascii="Times New Roman" w:eastAsia="Times New Roman" w:hAnsi="Times New Roman" w:cs="Times New Roman"/>
              </w:rPr>
              <w:t xml:space="preserve">  </w:t>
            </w:r>
            <w:r w:rsidRPr="009A1FAE">
              <w:rPr>
                <w:rFonts w:ascii="Times New Roman" w:eastAsia="Times New Roman" w:hAnsi="Times New Roman" w:cs="Times New Roman"/>
                <w:color w:val="222222"/>
              </w:rPr>
              <w:t>Google Classroom; postare de materiale pe platformă; dialog/schimburi de mesaje cu studenţii</w:t>
            </w:r>
          </w:p>
        </w:tc>
      </w:tr>
      <w:tr w:rsidR="00D60F05" w14:paraId="4A4CD62C" w14:textId="77777777"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AC8E5" w14:textId="77777777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Bibliografie</w:t>
            </w:r>
          </w:p>
          <w:p w14:paraId="2639EEE8" w14:textId="77777777" w:rsidR="00D60F05" w:rsidRDefault="009A1F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Chelcea, S., Mărginean, I., &amp; Cauc, I. (1998). Cercetarea sociologică. Metode şi tehnici. Deva:Editura Destin. </w:t>
            </w:r>
          </w:p>
          <w:p w14:paraId="178EFB8C" w14:textId="77777777" w:rsidR="00D60F05" w:rsidRDefault="009A1F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Mărginean, I. (1982). Măsurarea în sociologie. București: Editura Științifică și Enciclopedică. </w:t>
            </w:r>
          </w:p>
          <w:p w14:paraId="6354E55A" w14:textId="77777777" w:rsidR="00D60F05" w:rsidRDefault="009A1F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Chelcea, S. (2004). Metodologia cercetării sociologice: metode cantitative și calitative. București: Economică.</w:t>
            </w:r>
          </w:p>
          <w:p w14:paraId="4AEF9013" w14:textId="77777777" w:rsidR="00D60F05" w:rsidRDefault="009A1F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Rotariu, T., &amp; Ilut, P. (1997). Ancheta sociologica si sondajul de opinie. Teorie si practica, Iași:Polirom. </w:t>
            </w:r>
          </w:p>
          <w:p w14:paraId="637715B2" w14:textId="77777777" w:rsidR="00D60F05" w:rsidRDefault="009A1F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Vlăsceanu, L. (1982). Metodologia cercetării sociologice. București: Ed. Ştiinţifică şi Enciclopedică.</w:t>
            </w:r>
          </w:p>
          <w:p w14:paraId="6A8843F9" w14:textId="77777777" w:rsidR="00D60F05" w:rsidRDefault="009A1F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Mucchielli, A. (2002). Dicţionar al metodelor calitative în ştiinţele umane şi sociale. Iaşi: Polirom.</w:t>
            </w:r>
          </w:p>
          <w:p w14:paraId="08A4A065" w14:textId="77777777" w:rsidR="00D60F05" w:rsidRDefault="009A1F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 Singly, F., Blanchet, A., Gotman, A., &amp; Kaufmann, J. C. (1998). Ancheta şi metodele ei: chestionarul, interviul de producere a datelor, interviul comprehensiv. Iași: Polirom.</w:t>
            </w:r>
          </w:p>
          <w:p w14:paraId="2EA9FC9D" w14:textId="77777777" w:rsidR="00D60F05" w:rsidRDefault="009A1F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Pitariu, H. D. (1994). Managementul resurselor umane: Măsurarea performanţelor profesionale. București: ALL.</w:t>
            </w:r>
          </w:p>
        </w:tc>
      </w:tr>
    </w:tbl>
    <w:p w14:paraId="00C1263D" w14:textId="77777777" w:rsidR="00D60F05" w:rsidRDefault="00D60F0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</w:p>
    <w:p w14:paraId="0CE493E2" w14:textId="77777777" w:rsidR="00D60F05" w:rsidRDefault="009A1FA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14" w:hanging="357"/>
        <w:jc w:val="both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Coroborarea conţinuturilor disciplinei cu aşteptările reprezentanţilor comunităţii epistemice, asociaţiilor profesionale şi angajatori reprezentativi din domeniul aferent programului</w:t>
      </w:r>
    </w:p>
    <w:tbl>
      <w:tblPr>
        <w:tblStyle w:val="a7"/>
        <w:tblW w:w="1020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207"/>
      </w:tblGrid>
      <w:tr w:rsidR="00D60F05" w14:paraId="7010F444" w14:textId="77777777"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9EE8A" w14:textId="77777777" w:rsidR="00D60F05" w:rsidRDefault="009A1FA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Conţinutul disciplinei este în concordanţă cu ceea ce se face în alte centre universitare din tara și din străinătate. Pentru o mai buna adaptare la cerinţele pieţei muncii, conţinutul disciplinei se centrează pe abilităţi de cercetare concretă a socialului</w:t>
            </w:r>
          </w:p>
        </w:tc>
      </w:tr>
    </w:tbl>
    <w:p w14:paraId="5577CBD7" w14:textId="77777777" w:rsidR="00D60F05" w:rsidRDefault="00D60F05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Times New Roman" w:eastAsia="Times New Roman" w:hAnsi="Times New Roman" w:cs="Times New Roman"/>
          <w:color w:val="000000"/>
        </w:rPr>
      </w:pPr>
    </w:p>
    <w:p w14:paraId="245E412F" w14:textId="3EC03442" w:rsidR="001418B1" w:rsidRPr="001418B1" w:rsidRDefault="001418B1" w:rsidP="001418B1">
      <w:pPr>
        <w:pStyle w:val="Listparagraf"/>
        <w:numPr>
          <w:ilvl w:val="0"/>
          <w:numId w:val="2"/>
        </w:numPr>
        <w:spacing w:after="0"/>
        <w:contextualSpacing/>
        <w:rPr>
          <w:b/>
          <w:bCs/>
        </w:rPr>
      </w:pPr>
      <w:r w:rsidRPr="001418B1">
        <w:rPr>
          <w:b/>
          <w:bCs/>
          <w:color w:val="111111"/>
        </w:rPr>
        <w:t>Utilizarea instrumentelor bazate pe inteligența artificială generativă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9"/>
      </w:tblGrid>
      <w:tr w:rsidR="001418B1" w:rsidRPr="00AB51F7" w14:paraId="77EBC019" w14:textId="77777777" w:rsidTr="00B36633">
        <w:trPr>
          <w:trHeight w:val="558"/>
        </w:trPr>
        <w:tc>
          <w:tcPr>
            <w:tcW w:w="9389" w:type="dxa"/>
          </w:tcPr>
          <w:p w14:paraId="4EF7800A" w14:textId="3ED87A35" w:rsidR="001418B1" w:rsidRPr="00AB51F7" w:rsidRDefault="001418B1" w:rsidP="00B36633">
            <w:pPr>
              <w:pStyle w:val="Frspaiere"/>
              <w:jc w:val="both"/>
              <w:rPr>
                <w:lang w:val="ro-RO"/>
              </w:rPr>
            </w:pPr>
            <w:r w:rsidRPr="00AB51F7">
              <w:rPr>
                <w:b/>
                <w:bCs/>
                <w:lang w:val="ro-RO"/>
              </w:rPr>
              <w:t>Pentru realizarea sarcinilor definite la secțiunea de</w:t>
            </w:r>
            <w:r w:rsidRPr="00AB51F7">
              <w:rPr>
                <w:lang w:val="ro-RO"/>
              </w:rPr>
              <w:t xml:space="preserve">, </w:t>
            </w:r>
            <w:r w:rsidRPr="00AB51F7">
              <w:rPr>
                <w:b/>
                <w:bCs/>
                <w:highlight w:val="lightGray"/>
                <w:lang w:val="ro-RO"/>
              </w:rPr>
              <w:t>nu</w:t>
            </w:r>
            <w:r w:rsidRPr="00AB51F7">
              <w:rPr>
                <w:b/>
                <w:bCs/>
                <w:lang w:val="ro-RO"/>
              </w:rPr>
              <w:t xml:space="preserve"> este permisă utilizarea instrumentelor IAgen</w:t>
            </w:r>
            <w:r w:rsidRPr="00AB51F7">
              <w:rPr>
                <w:lang w:val="ro-RO"/>
              </w:rPr>
              <w:t xml:space="preserve"> </w:t>
            </w:r>
          </w:p>
          <w:p w14:paraId="4BC8F855" w14:textId="3515328F" w:rsidR="001418B1" w:rsidRPr="00AB51F7" w:rsidRDefault="001418B1" w:rsidP="00B36633">
            <w:pPr>
              <w:pStyle w:val="Frspaiere"/>
              <w:jc w:val="both"/>
              <w:rPr>
                <w:lang w:val="ro-RO"/>
              </w:rPr>
            </w:pPr>
          </w:p>
        </w:tc>
      </w:tr>
    </w:tbl>
    <w:p w14:paraId="1F1A5F25" w14:textId="77777777" w:rsidR="001418B1" w:rsidRDefault="001418B1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Times New Roman" w:eastAsia="Times New Roman" w:hAnsi="Times New Roman" w:cs="Times New Roman"/>
          <w:color w:val="000000"/>
        </w:rPr>
      </w:pPr>
    </w:p>
    <w:p w14:paraId="6B6EBF72" w14:textId="77777777" w:rsidR="001418B1" w:rsidRDefault="001418B1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Times New Roman" w:eastAsia="Times New Roman" w:hAnsi="Times New Roman" w:cs="Times New Roman"/>
          <w:color w:val="000000"/>
        </w:rPr>
      </w:pPr>
    </w:p>
    <w:p w14:paraId="6FD3C9C0" w14:textId="77777777" w:rsidR="00D60F05" w:rsidRDefault="009A1FA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14" w:hanging="357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lastRenderedPageBreak/>
        <w:t xml:space="preserve"> Evaluare</w:t>
      </w:r>
    </w:p>
    <w:tbl>
      <w:tblPr>
        <w:tblStyle w:val="a8"/>
        <w:tblW w:w="96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34"/>
        <w:gridCol w:w="1187"/>
        <w:gridCol w:w="1157"/>
        <w:gridCol w:w="1153"/>
        <w:gridCol w:w="991"/>
        <w:gridCol w:w="1015"/>
        <w:gridCol w:w="2192"/>
      </w:tblGrid>
      <w:tr w:rsidR="00D60F05" w14:paraId="48A1A66E" w14:textId="77777777"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FB201" w14:textId="77777777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Tip activitate</w:t>
            </w:r>
          </w:p>
        </w:tc>
        <w:tc>
          <w:tcPr>
            <w:tcW w:w="34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C8F87" w14:textId="7A456301" w:rsidR="00D60F05" w:rsidRDefault="001418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  <w:r w:rsidR="009A1FAE">
              <w:rPr>
                <w:rFonts w:ascii="Times New Roman" w:eastAsia="Times New Roman" w:hAnsi="Times New Roman" w:cs="Times New Roman"/>
                <w:color w:val="000000"/>
              </w:rPr>
              <w:t>.1 Criterii de evaluare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B0C9A" w14:textId="7C428795" w:rsidR="00D60F05" w:rsidRDefault="001418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10.</w:t>
            </w:r>
            <w:r w:rsidR="009A1FAE">
              <w:rPr>
                <w:rFonts w:ascii="Times New Roman" w:eastAsia="Times New Roman" w:hAnsi="Times New Roman" w:cs="Times New Roman"/>
                <w:color w:val="000000"/>
              </w:rPr>
              <w:t>2 Metode de evaluare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F52A0" w14:textId="2F912122" w:rsidR="00D60F05" w:rsidRDefault="001418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  <w:r w:rsidR="009A1FAE">
              <w:rPr>
                <w:rFonts w:ascii="Times New Roman" w:eastAsia="Times New Roman" w:hAnsi="Times New Roman" w:cs="Times New Roman"/>
                <w:color w:val="000000"/>
              </w:rPr>
              <w:t>.3 Pondere din nota finală</w:t>
            </w:r>
          </w:p>
        </w:tc>
      </w:tr>
      <w:tr w:rsidR="00D60F05" w14:paraId="318EF2E2" w14:textId="77777777">
        <w:tc>
          <w:tcPr>
            <w:tcW w:w="19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AAFC9" w14:textId="429D0F8A" w:rsidR="00D60F05" w:rsidRDefault="001418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10.</w:t>
            </w:r>
            <w:r w:rsidR="009A1FAE">
              <w:rPr>
                <w:rFonts w:ascii="Times New Roman" w:eastAsia="Times New Roman" w:hAnsi="Times New Roman" w:cs="Times New Roman"/>
                <w:color w:val="000000"/>
              </w:rPr>
              <w:t>4 Curs</w:t>
            </w:r>
          </w:p>
        </w:tc>
        <w:tc>
          <w:tcPr>
            <w:tcW w:w="34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6AC75" w14:textId="77777777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--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2B07D" w14:textId="77777777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--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976CA" w14:textId="77777777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--</w:t>
            </w:r>
          </w:p>
        </w:tc>
      </w:tr>
      <w:tr w:rsidR="00D60F05" w14:paraId="4F502DAF" w14:textId="77777777">
        <w:tc>
          <w:tcPr>
            <w:tcW w:w="19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8973A" w14:textId="77777777" w:rsidR="00D60F05" w:rsidRDefault="00D60F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E5EB7" w14:textId="77777777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--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479BC" w14:textId="77777777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--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EE050" w14:textId="77777777" w:rsidR="00D60F05" w:rsidRDefault="009A1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--</w:t>
            </w:r>
          </w:p>
        </w:tc>
      </w:tr>
      <w:tr w:rsidR="00D60F05" w14:paraId="0E4EC1E2" w14:textId="77777777">
        <w:tc>
          <w:tcPr>
            <w:tcW w:w="19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57D7F" w14:textId="5AC98EC5" w:rsidR="00D60F05" w:rsidRDefault="001418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  <w:r w:rsidR="009A1FAE">
              <w:rPr>
                <w:rFonts w:ascii="Times New Roman" w:eastAsia="Times New Roman" w:hAnsi="Times New Roman" w:cs="Times New Roman"/>
                <w:color w:val="000000"/>
              </w:rPr>
              <w:t>.5 Seminar / laborator</w:t>
            </w:r>
          </w:p>
        </w:tc>
        <w:tc>
          <w:tcPr>
            <w:tcW w:w="34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C52B1" w14:textId="5ED16D08" w:rsidR="00D60F05" w:rsidRDefault="005C0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Realizare si prezentarea unui raport de practica-evaluare pe parcurs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097E6" w14:textId="1C3E4FD9" w:rsidR="00D60F05" w:rsidRDefault="009A1FAE" w:rsidP="005C0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Prezentare </w:t>
            </w:r>
            <w:r w:rsidR="005C0F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raport practica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0475E" w14:textId="57A5A162" w:rsidR="00D60F05" w:rsidRDefault="005C0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  <w:r w:rsidR="009A1FAE">
              <w:rPr>
                <w:rFonts w:ascii="Times New Roman" w:eastAsia="Times New Roman" w:hAnsi="Times New Roman" w:cs="Times New Roman"/>
                <w:color w:val="000000"/>
              </w:rPr>
              <w:t>0%</w:t>
            </w:r>
          </w:p>
        </w:tc>
      </w:tr>
      <w:tr w:rsidR="00D60F05" w14:paraId="09A33972" w14:textId="77777777">
        <w:tc>
          <w:tcPr>
            <w:tcW w:w="19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0C1AE" w14:textId="77777777" w:rsidR="00D60F05" w:rsidRDefault="00D60F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33476" w14:textId="082D1F52" w:rsidR="00D60F05" w:rsidRDefault="00D60F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70810" w14:textId="461743C9" w:rsidR="00D60F05" w:rsidRDefault="00D60F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D5283" w14:textId="1D89FDE4" w:rsidR="00D60F05" w:rsidRDefault="00D60F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60F05" w14:paraId="785817BB" w14:textId="77777777">
        <w:tc>
          <w:tcPr>
            <w:tcW w:w="962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F7353" w14:textId="16C58374" w:rsidR="00D60F05" w:rsidRDefault="001418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  <w:r w:rsidR="009A1FAE">
              <w:rPr>
                <w:rFonts w:ascii="Times New Roman" w:eastAsia="Times New Roman" w:hAnsi="Times New Roman" w:cs="Times New Roman"/>
                <w:color w:val="000000"/>
              </w:rPr>
              <w:t>.6 Standard minim de performanţă</w:t>
            </w:r>
          </w:p>
        </w:tc>
      </w:tr>
      <w:tr w:rsidR="00D60F05" w14:paraId="0F5A32D0" w14:textId="77777777">
        <w:tc>
          <w:tcPr>
            <w:tcW w:w="9629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693664E" w14:textId="77777777" w:rsidR="00D60F05" w:rsidRDefault="009A1FA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Cunoaşterea noţiunilor teoretice fundamentale</w:t>
            </w:r>
          </w:p>
          <w:p w14:paraId="3FC8A477" w14:textId="77777777" w:rsidR="00D60F05" w:rsidRDefault="009A1FA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Realizarea unui proiect de cercetare </w:t>
            </w:r>
          </w:p>
        </w:tc>
      </w:tr>
      <w:tr w:rsidR="00D60F05" w14:paraId="0F1CEA15" w14:textId="77777777">
        <w:tc>
          <w:tcPr>
            <w:tcW w:w="3121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25C1747" w14:textId="77777777" w:rsidR="00D60F05" w:rsidRDefault="00D60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71F5BDBB" w14:textId="77777777" w:rsidR="00D60F05" w:rsidRDefault="009A1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Data completării</w:t>
            </w:r>
          </w:p>
          <w:p w14:paraId="7B7C9EF3" w14:textId="0F3DD036" w:rsidR="00D60F05" w:rsidRDefault="00267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ianuarie</w:t>
            </w:r>
            <w:r w:rsidR="009D7934">
              <w:rPr>
                <w:rFonts w:ascii="Times New Roman" w:eastAsia="Times New Roman" w:hAnsi="Times New Roman" w:cs="Times New Roman"/>
              </w:rPr>
              <w:t xml:space="preserve"> 202</w:t>
            </w:r>
            <w:r w:rsidR="001418B1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301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6EABF65" w14:textId="77777777" w:rsidR="00D60F05" w:rsidRDefault="00D60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26BD6DEB" w14:textId="77777777" w:rsidR="00D60F05" w:rsidRDefault="00D60F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07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C2E9D52" w14:textId="77777777" w:rsidR="00D60F05" w:rsidRDefault="00D60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2AE11977" w14:textId="77777777" w:rsidR="00D60F05" w:rsidRDefault="009A1F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Semnătura titularului de laborator </w:t>
            </w:r>
          </w:p>
          <w:p w14:paraId="189AC56C" w14:textId="3A410DE5" w:rsidR="00FB42E0" w:rsidRDefault="00FB42E0" w:rsidP="00FB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Conf.univ.dr. Brigitta Ielics</w:t>
            </w:r>
          </w:p>
          <w:p w14:paraId="6CBED26B" w14:textId="6F9B56F8" w:rsidR="009442C5" w:rsidRDefault="009442C5" w:rsidP="00FB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 wp14:anchorId="35644AED" wp14:editId="639B300D">
                  <wp:extent cx="822960" cy="541020"/>
                  <wp:effectExtent l="0" t="0" r="0" b="0"/>
                  <wp:docPr id="546" name="Picture 54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6" name="Picture 546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4198" cy="5418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3564189" w14:textId="68CA7D9B" w:rsidR="00FB42E0" w:rsidRDefault="00FB42E0" w:rsidP="00FB42E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B42E0" w14:paraId="6C300EA1" w14:textId="77777777">
        <w:tc>
          <w:tcPr>
            <w:tcW w:w="3121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A26A992" w14:textId="2E20C409" w:rsidR="00FB42E0" w:rsidRDefault="00FB42E0" w:rsidP="00FB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                                     </w:t>
            </w:r>
          </w:p>
          <w:p w14:paraId="1153F0DD" w14:textId="4E7B3B0A" w:rsidR="00FB42E0" w:rsidRDefault="00FB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01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C4C189D" w14:textId="77777777" w:rsidR="00FB42E0" w:rsidRDefault="00FB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07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E592011" w14:textId="77777777" w:rsidR="00FB42E0" w:rsidRDefault="00FB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60F05" w14:paraId="0D87441C" w14:textId="77777777">
        <w:trPr>
          <w:trHeight w:val="1264"/>
        </w:trPr>
        <w:tc>
          <w:tcPr>
            <w:tcW w:w="42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4CDBC7" w14:textId="77777777" w:rsidR="00D60F05" w:rsidRDefault="009A1F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            </w:t>
            </w:r>
          </w:p>
          <w:p w14:paraId="16984B52" w14:textId="77777777" w:rsidR="00D60F05" w:rsidRDefault="00D60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6B8E3D16" w14:textId="77777777" w:rsidR="00D60F05" w:rsidRDefault="009A1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Data avizării în departament</w:t>
            </w:r>
          </w:p>
          <w:p w14:paraId="4ACA6CF4" w14:textId="77777777" w:rsidR="00D60F05" w:rsidRDefault="00D60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2C29F23" w14:textId="77777777" w:rsidR="00D60F05" w:rsidRDefault="00D60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0F5FDB08" w14:textId="77777777" w:rsidR="00D60F05" w:rsidRDefault="00D60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6B628929" w14:textId="64C51794" w:rsidR="00D60F05" w:rsidRDefault="009A1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Semnătura </w:t>
            </w:r>
            <w:r w:rsidR="00FB42E0">
              <w:rPr>
                <w:rFonts w:ascii="Times New Roman" w:eastAsia="Times New Roman" w:hAnsi="Times New Roman" w:cs="Times New Roman"/>
              </w:rPr>
              <w:t>directorului</w:t>
            </w:r>
            <w:r>
              <w:rPr>
                <w:rFonts w:ascii="Times New Roman" w:eastAsia="Times New Roman" w:hAnsi="Times New Roman" w:cs="Times New Roman"/>
              </w:rPr>
              <w:t xml:space="preserve"> de </w:t>
            </w:r>
            <w:r w:rsidR="00FB42E0">
              <w:rPr>
                <w:rFonts w:ascii="Times New Roman" w:eastAsia="Times New Roman" w:hAnsi="Times New Roman" w:cs="Times New Roman"/>
              </w:rPr>
              <w:t>department</w:t>
            </w:r>
          </w:p>
          <w:p w14:paraId="5A8F66F4" w14:textId="69B6F375" w:rsidR="00FB42E0" w:rsidRDefault="00FB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Prof.univ.dr. Laurențiu Țiru</w:t>
            </w:r>
          </w:p>
          <w:p w14:paraId="3E34E022" w14:textId="77777777" w:rsidR="00D60F05" w:rsidRDefault="00D60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194C8BCA" w14:textId="77777777" w:rsidR="00D60F05" w:rsidRDefault="00D60F05">
      <w:pPr>
        <w:rPr>
          <w:rFonts w:ascii="Times New Roman" w:eastAsia="Times New Roman" w:hAnsi="Times New Roman" w:cs="Times New Roman"/>
        </w:rPr>
      </w:pPr>
    </w:p>
    <w:sectPr w:rsidR="00D60F05">
      <w:headerReference w:type="default" r:id="rId9"/>
      <w:footerReference w:type="default" r:id="rId10"/>
      <w:pgSz w:w="11907" w:h="16839"/>
      <w:pgMar w:top="851" w:right="1134" w:bottom="851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181F65" w14:textId="77777777" w:rsidR="00422833" w:rsidRDefault="00422833" w:rsidP="009442C5">
      <w:pPr>
        <w:spacing w:after="0" w:line="240" w:lineRule="auto"/>
      </w:pPr>
      <w:r>
        <w:separator/>
      </w:r>
    </w:p>
  </w:endnote>
  <w:endnote w:type="continuationSeparator" w:id="0">
    <w:p w14:paraId="29147246" w14:textId="77777777" w:rsidR="00422833" w:rsidRDefault="00422833" w:rsidP="009442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917A05" w14:textId="6EFDC7AC" w:rsidR="009442C5" w:rsidRDefault="009442C5">
    <w:pPr>
      <w:pStyle w:val="Subsol"/>
    </w:pPr>
    <w:r>
      <w:rPr>
        <w:noProof/>
      </w:rPr>
      <w:drawing>
        <wp:inline distT="0" distB="0" distL="0" distR="0" wp14:anchorId="18E212BD" wp14:editId="53E00AEC">
          <wp:extent cx="6120765" cy="870585"/>
          <wp:effectExtent l="0" t="0" r="0" b="5715"/>
          <wp:docPr id="153829736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829736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765" cy="8705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4FFDF" w14:textId="77777777" w:rsidR="00422833" w:rsidRDefault="00422833" w:rsidP="009442C5">
      <w:pPr>
        <w:spacing w:after="0" w:line="240" w:lineRule="auto"/>
      </w:pPr>
      <w:r>
        <w:separator/>
      </w:r>
    </w:p>
  </w:footnote>
  <w:footnote w:type="continuationSeparator" w:id="0">
    <w:p w14:paraId="06050CC5" w14:textId="77777777" w:rsidR="00422833" w:rsidRDefault="00422833" w:rsidP="009442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AC7F9D" w14:textId="7399D7C5" w:rsidR="009442C5" w:rsidRDefault="009442C5">
    <w:pPr>
      <w:pStyle w:val="Antet"/>
    </w:pPr>
    <w:r>
      <w:rPr>
        <w:noProof/>
      </w:rPr>
      <w:drawing>
        <wp:inline distT="0" distB="0" distL="0" distR="0" wp14:anchorId="6FF79C1F" wp14:editId="5B507293">
          <wp:extent cx="6120765" cy="798830"/>
          <wp:effectExtent l="0" t="0" r="0" b="1270"/>
          <wp:docPr id="142796074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2796074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765" cy="7988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6151CAE"/>
    <w:multiLevelType w:val="hybridMultilevel"/>
    <w:tmpl w:val="9E5E0BE8"/>
    <w:lvl w:ilvl="0" w:tplc="04090001">
      <w:start w:val="1"/>
      <w:numFmt w:val="bullet"/>
      <w:lvlText w:val=""/>
      <w:lvlJc w:val="left"/>
      <w:pPr>
        <w:ind w:left="6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4" w:hanging="360"/>
      </w:pPr>
      <w:rPr>
        <w:rFonts w:ascii="Wingdings" w:hAnsi="Wingdings" w:hint="default"/>
      </w:rPr>
    </w:lvl>
  </w:abstractNum>
  <w:abstractNum w:abstractNumId="2" w15:restartNumberingAfterBreak="0">
    <w:nsid w:val="3B2C58B5"/>
    <w:multiLevelType w:val="multilevel"/>
    <w:tmpl w:val="D60061B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D8271F3"/>
    <w:multiLevelType w:val="hybridMultilevel"/>
    <w:tmpl w:val="A416938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2080F22"/>
    <w:multiLevelType w:val="multilevel"/>
    <w:tmpl w:val="86AAA52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ascii="Times New Roman" w:eastAsia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ascii="Times New Roman" w:eastAsia="Times New Roman" w:hAnsi="Times New Roman" w:cs="Times New Roman"/>
      </w:rPr>
    </w:lvl>
  </w:abstractNum>
  <w:abstractNum w:abstractNumId="5" w15:restartNumberingAfterBreak="0">
    <w:nsid w:val="6DE70096"/>
    <w:multiLevelType w:val="multilevel"/>
    <w:tmpl w:val="5E94B434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eastAsia="Times New Roman" w:hAnsi="Times New Roman"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Times New Roman" w:eastAsia="Times New Roman" w:hAnsi="Times New Roman" w:cs="Times New Roman"/>
      </w:rPr>
    </w:lvl>
  </w:abstractNum>
  <w:num w:numId="1" w16cid:durableId="1083526771">
    <w:abstractNumId w:val="2"/>
  </w:num>
  <w:num w:numId="2" w16cid:durableId="628434585">
    <w:abstractNumId w:val="4"/>
  </w:num>
  <w:num w:numId="3" w16cid:durableId="105927794">
    <w:abstractNumId w:val="5"/>
  </w:num>
  <w:num w:numId="4" w16cid:durableId="52193332">
    <w:abstractNumId w:val="1"/>
  </w:num>
  <w:num w:numId="5" w16cid:durableId="1785690118">
    <w:abstractNumId w:val="3"/>
  </w:num>
  <w:num w:numId="6" w16cid:durableId="5867681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F05"/>
    <w:rsid w:val="001418B1"/>
    <w:rsid w:val="00267267"/>
    <w:rsid w:val="002A2576"/>
    <w:rsid w:val="002D0197"/>
    <w:rsid w:val="0030034C"/>
    <w:rsid w:val="003061BA"/>
    <w:rsid w:val="003903AA"/>
    <w:rsid w:val="00422833"/>
    <w:rsid w:val="00590D4C"/>
    <w:rsid w:val="005C0F54"/>
    <w:rsid w:val="00822D2B"/>
    <w:rsid w:val="009442C5"/>
    <w:rsid w:val="009A1FAE"/>
    <w:rsid w:val="009D7934"/>
    <w:rsid w:val="00B8391B"/>
    <w:rsid w:val="00D60F05"/>
    <w:rsid w:val="00EB4B35"/>
    <w:rsid w:val="00EC11CA"/>
    <w:rsid w:val="00FA5BEB"/>
    <w:rsid w:val="00FB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0386F"/>
  <w15:docId w15:val="{5A4E0EA2-3339-4F3F-91A6-C0B15078B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ro-RO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2AB8"/>
    <w:rPr>
      <w:lang w:val="en-US" w:eastAsia="en-US"/>
    </w:rPr>
  </w:style>
  <w:style w:type="paragraph" w:styleId="Titlu1">
    <w:name w:val="heading 1"/>
    <w:basedOn w:val="Normal"/>
    <w:next w:val="Normal"/>
    <w:link w:val="Titlu1Caracter"/>
    <w:uiPriority w:val="9"/>
    <w:qFormat/>
    <w:rsid w:val="00F472F3"/>
    <w:pPr>
      <w:keepNext/>
      <w:widowControl w:val="0"/>
      <w:autoSpaceDE w:val="0"/>
      <w:autoSpaceDN w:val="0"/>
      <w:adjustRightInd w:val="0"/>
      <w:spacing w:after="0" w:line="240" w:lineRule="auto"/>
      <w:ind w:right="52"/>
      <w:outlineLvl w:val="0"/>
    </w:pPr>
    <w:rPr>
      <w:rFonts w:ascii="Times New Roman" w:hAnsi="Times New Roman"/>
      <w:sz w:val="24"/>
      <w:szCs w:val="24"/>
    </w:rPr>
  </w:style>
  <w:style w:type="paragraph" w:styleId="Titlu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lu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lu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lu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lu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u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Frspaiere">
    <w:name w:val="No Spacing"/>
    <w:uiPriority w:val="1"/>
    <w:qFormat/>
    <w:rsid w:val="008D2AB8"/>
    <w:rPr>
      <w:lang w:val="en-US" w:eastAsia="en-US"/>
    </w:rPr>
  </w:style>
  <w:style w:type="paragraph" w:styleId="Listparagraf">
    <w:name w:val="List Paragraph"/>
    <w:basedOn w:val="Normal"/>
    <w:uiPriority w:val="34"/>
    <w:qFormat/>
    <w:rsid w:val="008D2AB8"/>
    <w:pPr>
      <w:ind w:left="720"/>
    </w:pPr>
  </w:style>
  <w:style w:type="paragraph" w:styleId="TextnBalon">
    <w:name w:val="Balloon Text"/>
    <w:basedOn w:val="Normal"/>
    <w:rsid w:val="008D2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Fontdeparagrafimplicit"/>
    <w:rsid w:val="008D2AB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E6569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character" w:styleId="Hyperlink">
    <w:name w:val="Hyperlink"/>
    <w:basedOn w:val="Fontdeparagrafimplicit"/>
    <w:uiPriority w:val="99"/>
    <w:unhideWhenUsed/>
    <w:rsid w:val="00DE6569"/>
    <w:rPr>
      <w:color w:val="0000FF"/>
      <w:u w:val="single"/>
    </w:rPr>
  </w:style>
  <w:style w:type="character" w:customStyle="1" w:styleId="apple-style-span">
    <w:name w:val="apple-style-span"/>
    <w:basedOn w:val="Fontdeparagrafimplicit"/>
    <w:rsid w:val="00DE6569"/>
  </w:style>
  <w:style w:type="character" w:customStyle="1" w:styleId="apple-converted-space">
    <w:name w:val="apple-converted-space"/>
    <w:basedOn w:val="Fontdeparagrafimplicit"/>
    <w:rsid w:val="006C2C32"/>
  </w:style>
  <w:style w:type="character" w:customStyle="1" w:styleId="Titlu1Caracter">
    <w:name w:val="Titlu 1 Caracter"/>
    <w:basedOn w:val="Fontdeparagrafimplicit"/>
    <w:link w:val="Titlu1"/>
    <w:rsid w:val="00F472F3"/>
    <w:rPr>
      <w:sz w:val="24"/>
      <w:szCs w:val="24"/>
      <w:lang w:val="en-US" w:eastAsia="en-US"/>
    </w:rPr>
  </w:style>
  <w:style w:type="paragraph" w:customStyle="1" w:styleId="CharCharChar">
    <w:name w:val="Char Char Char"/>
    <w:basedOn w:val="Normal"/>
    <w:rsid w:val="00F472F3"/>
    <w:pPr>
      <w:spacing w:after="0" w:line="240" w:lineRule="auto"/>
    </w:pPr>
    <w:rPr>
      <w:rFonts w:ascii="Times New Roman" w:hAnsi="Times New Roman"/>
      <w:sz w:val="24"/>
      <w:szCs w:val="24"/>
      <w:lang w:val="pl-PL" w:eastAsia="pl-PL"/>
    </w:rPr>
  </w:style>
  <w:style w:type="paragraph" w:styleId="Subtitlu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MeniuneNerezolvat">
    <w:name w:val="Unresolved Mention"/>
    <w:basedOn w:val="Fontdeparagrafimplicit"/>
    <w:uiPriority w:val="99"/>
    <w:semiHidden/>
    <w:unhideWhenUsed/>
    <w:rsid w:val="002D0197"/>
    <w:rPr>
      <w:color w:val="605E5C"/>
      <w:shd w:val="clear" w:color="auto" w:fill="E1DFDD"/>
    </w:rPr>
  </w:style>
  <w:style w:type="paragraph" w:styleId="Antet">
    <w:name w:val="header"/>
    <w:basedOn w:val="Normal"/>
    <w:link w:val="AntetCaracter"/>
    <w:uiPriority w:val="99"/>
    <w:unhideWhenUsed/>
    <w:rsid w:val="009442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9442C5"/>
    <w:rPr>
      <w:lang w:val="en-US" w:eastAsia="en-US"/>
    </w:rPr>
  </w:style>
  <w:style w:type="paragraph" w:styleId="Subsol">
    <w:name w:val="footer"/>
    <w:basedOn w:val="Normal"/>
    <w:link w:val="SubsolCaracter"/>
    <w:uiPriority w:val="99"/>
    <w:unhideWhenUsed/>
    <w:rsid w:val="009442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9442C5"/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363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8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6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61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pmsXUOpbcY8vBrH5zzwQYB215/w==">AMUW2mWq1OYo5iUvUTd11hi8hM/pqmdmjNNZ+/9jZxZrulvIRhEaMwSu+PG/gdcCUeljEHXfAuCwn7Go5p5ohd9lt3jelRunxB98yqS+Fyy93r2GrjLh920=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950</Words>
  <Characters>5515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ramona.puiu</dc:creator>
  <cp:lastModifiedBy>Simona Dabu</cp:lastModifiedBy>
  <cp:revision>10</cp:revision>
  <dcterms:created xsi:type="dcterms:W3CDTF">2023-02-03T14:30:00Z</dcterms:created>
  <dcterms:modified xsi:type="dcterms:W3CDTF">2026-02-10T18:53:00Z</dcterms:modified>
</cp:coreProperties>
</file>